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4a1ff1" w14:textId="14a1ff1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74E84">
        <w:rPr>
          <w:rFonts w:ascii="Arial" w:hAnsi="Arial" w:cs="Arial"/>
        </w:rPr>
        <w:t>199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F74E84">
        <w:rPr>
          <w:rFonts w:ascii="Arial" w:hAnsi="Arial" w:cs="Arial"/>
        </w:rPr>
        <w:t>18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F74E84">
        <w:rPr>
          <w:rFonts w:ascii="Arial" w:hAnsi="Arial" w:cs="Arial"/>
        </w:rPr>
        <w:t>20. srpnja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F74E84">
        <w:rPr>
          <w:rFonts w:ascii="Arial" w:hAnsi="Arial" w:cs="Arial"/>
        </w:rPr>
        <w:t>HLADNJAČA BENKOVAC d.o.o., Benkovac, Benkovačke bojne 17, OIB:02179216890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F74E84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B66493">
        <w:rPr>
          <w:rFonts w:ascii="Arial" w:hAnsi="Arial" w:cs="Arial"/>
        </w:rPr>
        <w:t>30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401C5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  <w:bookmarkStart w:name="_GoBack" w:id="0"/>
      <w:bookmarkEnd w:id="0"/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3401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3401C5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3401C5">
        <w:rPr>
          <w:rFonts w:ascii="Arial" w:hAnsi="Arial" w:cs="Arial"/>
        </w:rPr>
        <w:t>35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401C5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74E84">
      <w:rPr>
        <w:rFonts w:ascii="Arial" w:hAnsi="Arial" w:cs="Arial"/>
      </w:rPr>
      <w:t>199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F74E84">
      <w:rPr>
        <w:rFonts w:ascii="Arial" w:hAnsi="Arial" w:cs="Arial"/>
      </w:rPr>
      <w:t>18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01C5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0479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74E84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832B700B-C4E9-4241-940F-C8685205E4F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116</properties:Words>
  <properties:Characters>698</properties:Characters>
  <properties:Lines>5</properties:Lines>
  <properties:Paragraphs>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2022-07-20T06:28:00Z</dcterms:created>
  <dc:creator>Ardena Bajlo</dc:creator>
  <cp:lastModifiedBy>Ardena Bajlo</cp:lastModifiedBy>
  <cp:lastPrinted>2022-07-20T08:31:00Z</cp:lastPrinted>
  <dcterms:modified xmlns:xsi="http://www.w3.org/2001/XMLSchema-instance" xsi:type="dcterms:W3CDTF">2022-07-20T08:32:00Z</dcterms:modified>
  <cp:revision>4</cp:revision>
  <dc:title>REPUBLIKA HRVATSKA</dc:title>
</cp:coreProperties>
</file>